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E22524" w14:textId="77777777" w:rsidR="00FD4A73" w:rsidRDefault="00B24D82">
      <w:pPr>
        <w:ind w:left="1440"/>
      </w:pPr>
      <w:r>
        <w:rPr>
          <w:noProof/>
        </w:rPr>
        <w:drawing>
          <wp:anchor distT="0" distB="0" distL="114300" distR="114300" simplePos="0" relativeHeight="251658240" behindDoc="0" locked="0" layoutInCell="1" hidden="0" allowOverlap="1" wp14:anchorId="581C552D" wp14:editId="51FC7357">
            <wp:simplePos x="0" y="0"/>
            <wp:positionH relativeFrom="column">
              <wp:posOffset>2333625</wp:posOffset>
            </wp:positionH>
            <wp:positionV relativeFrom="paragraph">
              <wp:posOffset>0</wp:posOffset>
            </wp:positionV>
            <wp:extent cx="1181100" cy="1070610"/>
            <wp:effectExtent l="0" t="0" r="0" b="0"/>
            <wp:wrapTopAndBottom distT="0" dist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181100" cy="1070610"/>
                    </a:xfrm>
                    <a:prstGeom prst="rect">
                      <a:avLst/>
                    </a:prstGeom>
                    <a:ln/>
                  </pic:spPr>
                </pic:pic>
              </a:graphicData>
            </a:graphic>
          </wp:anchor>
        </w:drawing>
      </w:r>
    </w:p>
    <w:p w14:paraId="0BB7B983" w14:textId="77777777" w:rsidR="00FD4A73" w:rsidRDefault="00B24D82">
      <w:r>
        <w:t>Per the SDA Bylaws</w:t>
      </w:r>
    </w:p>
    <w:p w14:paraId="22548B91" w14:textId="77777777" w:rsidR="00FD4A73" w:rsidRDefault="00B24D82">
      <w:pPr>
        <w:keepNext/>
        <w:jc w:val="left"/>
        <w:rPr>
          <w:rFonts w:ascii="Times New Roman" w:eastAsia="Times New Roman" w:hAnsi="Times New Roman" w:cs="Times New Roman"/>
        </w:rPr>
      </w:pPr>
      <w:r>
        <w:rPr>
          <w:rFonts w:ascii="Times New Roman" w:eastAsia="Times New Roman" w:hAnsi="Times New Roman" w:cs="Times New Roman"/>
        </w:rPr>
        <w:t>Section 2: Voting</w:t>
      </w:r>
    </w:p>
    <w:p w14:paraId="207AFD43" w14:textId="77777777" w:rsidR="00FD4A73" w:rsidRDefault="00FD4A73">
      <w:pPr>
        <w:jc w:val="left"/>
        <w:rPr>
          <w:rFonts w:ascii="Times New Roman" w:eastAsia="Times New Roman" w:hAnsi="Times New Roman" w:cs="Times New Roman"/>
        </w:rPr>
      </w:pPr>
    </w:p>
    <w:p w14:paraId="2952C709" w14:textId="77777777" w:rsidR="00FD4A73" w:rsidRDefault="00B24D82">
      <w:pPr>
        <w:keepNext/>
        <w:numPr>
          <w:ilvl w:val="0"/>
          <w:numId w:val="1"/>
        </w:numPr>
        <w:jc w:val="left"/>
        <w:rPr>
          <w:rFonts w:ascii="Times New Roman" w:eastAsia="Times New Roman" w:hAnsi="Times New Roman" w:cs="Times New Roman"/>
        </w:rPr>
      </w:pPr>
      <w:r>
        <w:rPr>
          <w:rFonts w:ascii="Times New Roman" w:eastAsia="Times New Roman" w:hAnsi="Times New Roman" w:cs="Times New Roman"/>
        </w:rPr>
        <w:t xml:space="preserve">Members in good standing shall have the right to vote on all matters pertaining to the Association, there being only one (1) vote per property owned.  The records of the Treasurer shall be binding in the determination of voting eligibility. </w:t>
      </w:r>
    </w:p>
    <w:p w14:paraId="67AA79FC" w14:textId="77777777" w:rsidR="00FD4A73" w:rsidRDefault="00B24D82">
      <w:pPr>
        <w:numPr>
          <w:ilvl w:val="0"/>
          <w:numId w:val="1"/>
        </w:numPr>
        <w:jc w:val="left"/>
        <w:rPr>
          <w:rFonts w:ascii="Times New Roman" w:eastAsia="Times New Roman" w:hAnsi="Times New Roman" w:cs="Times New Roman"/>
        </w:rPr>
      </w:pPr>
      <w:r>
        <w:rPr>
          <w:rFonts w:ascii="Times New Roman" w:eastAsia="Times New Roman" w:hAnsi="Times New Roman" w:cs="Times New Roman"/>
        </w:rPr>
        <w:t xml:space="preserve">Members in good standing are defined as those whose dues and assessments are up to date. </w:t>
      </w:r>
    </w:p>
    <w:p w14:paraId="1216B0F6" w14:textId="77777777" w:rsidR="00FD4A73" w:rsidRDefault="00B24D82">
      <w:pPr>
        <w:numPr>
          <w:ilvl w:val="0"/>
          <w:numId w:val="1"/>
        </w:numPr>
        <w:jc w:val="left"/>
        <w:rPr>
          <w:rFonts w:ascii="Times New Roman" w:eastAsia="Times New Roman" w:hAnsi="Times New Roman" w:cs="Times New Roman"/>
        </w:rPr>
      </w:pPr>
      <w:r>
        <w:rPr>
          <w:rFonts w:ascii="Times New Roman" w:eastAsia="Times New Roman" w:hAnsi="Times New Roman" w:cs="Times New Roman"/>
        </w:rPr>
        <w:t>Members may vote by absentee ballot or by proxy upon written notice delivered to the Secretary by the date and time scheduled for a meeting.</w:t>
      </w:r>
    </w:p>
    <w:p w14:paraId="0B8F7CE0" w14:textId="77777777" w:rsidR="00FD4A73" w:rsidRDefault="00B24D82">
      <w:pPr>
        <w:numPr>
          <w:ilvl w:val="0"/>
          <w:numId w:val="1"/>
        </w:numPr>
        <w:jc w:val="left"/>
        <w:rPr>
          <w:rFonts w:ascii="Times New Roman" w:eastAsia="Times New Roman" w:hAnsi="Times New Roman" w:cs="Times New Roman"/>
        </w:rPr>
      </w:pPr>
      <w:r>
        <w:rPr>
          <w:rFonts w:ascii="Times New Roman" w:eastAsia="Times New Roman" w:hAnsi="Times New Roman" w:cs="Times New Roman"/>
        </w:rPr>
        <w:t xml:space="preserve"> The written form of the absentee ballot or proxy shall be as determined by the Executive Board. An absentee ballot shall designate the voting member by name and household and shall be signed and dated by the voter. The Ballot shall clearly specify and separate each issue on which the voter wishes to cast his or her ballot. Each issue shall then be followed by a written</w:t>
      </w:r>
      <w:r>
        <w:rPr>
          <w:rFonts w:ascii="Times New Roman" w:eastAsia="Times New Roman" w:hAnsi="Times New Roman" w:cs="Times New Roman"/>
          <w:color w:val="FF0000"/>
        </w:rPr>
        <w:t xml:space="preserve">, </w:t>
      </w:r>
      <w:r>
        <w:rPr>
          <w:rFonts w:ascii="Times New Roman" w:eastAsia="Times New Roman" w:hAnsi="Times New Roman" w:cs="Times New Roman"/>
        </w:rPr>
        <w:t>or checked</w:t>
      </w:r>
      <w:r>
        <w:rPr>
          <w:rFonts w:ascii="Times New Roman" w:eastAsia="Times New Roman" w:hAnsi="Times New Roman" w:cs="Times New Roman"/>
          <w:color w:val="FF0000"/>
        </w:rPr>
        <w:t>,</w:t>
      </w:r>
      <w:r>
        <w:rPr>
          <w:rFonts w:ascii="Times New Roman" w:eastAsia="Times New Roman" w:hAnsi="Times New Roman" w:cs="Times New Roman"/>
        </w:rPr>
        <w:t xml:space="preserve"> "yes" or "no" vote. A proxy shall designate the proxy holder by name and shall be signed by the grantor. A proxy is unrestrained and may be freely employed by the </w:t>
      </w:r>
      <w:proofErr w:type="gramStart"/>
      <w:r>
        <w:rPr>
          <w:rFonts w:ascii="Times New Roman" w:eastAsia="Times New Roman" w:hAnsi="Times New Roman" w:cs="Times New Roman"/>
        </w:rPr>
        <w:t>proxy-holder</w:t>
      </w:r>
      <w:proofErr w:type="gramEnd"/>
      <w:r>
        <w:rPr>
          <w:rFonts w:ascii="Times New Roman" w:eastAsia="Times New Roman" w:hAnsi="Times New Roman" w:cs="Times New Roman"/>
        </w:rPr>
        <w:t xml:space="preserve">, unless it is limited by the proxy grantor. Delivery to the Secretary shall mean actual receipt of the absentee ballot or proxy by the scheduled date and time of the meeting. The date of mailing shall not constitute delivery. </w:t>
      </w:r>
    </w:p>
    <w:p w14:paraId="1AB656FF" w14:textId="77777777" w:rsidR="00FD4A73" w:rsidRDefault="00B24D82">
      <w:pPr>
        <w:numPr>
          <w:ilvl w:val="0"/>
          <w:numId w:val="1"/>
        </w:numPr>
        <w:jc w:val="left"/>
        <w:rPr>
          <w:rFonts w:ascii="Times New Roman" w:eastAsia="Times New Roman" w:hAnsi="Times New Roman" w:cs="Times New Roman"/>
        </w:rPr>
      </w:pPr>
      <w:r>
        <w:rPr>
          <w:rFonts w:ascii="Times New Roman" w:eastAsia="Times New Roman" w:hAnsi="Times New Roman" w:cs="Times New Roman"/>
        </w:rPr>
        <w:t>Property owners who are not members in good standing shall have the right to vote, one vote per property owned, solely on matters relating to special assessments payable by all property owners in Sandwich Downs. Such voting may not be by absentee ballot or proxy.</w:t>
      </w:r>
    </w:p>
    <w:p w14:paraId="60344243" w14:textId="77777777" w:rsidR="00FD4A73" w:rsidRDefault="00FD4A73"/>
    <w:p w14:paraId="4FDEE512" w14:textId="77777777" w:rsidR="00FD4A73" w:rsidRDefault="00B24D82">
      <w:r>
        <w:t>------------------------------------------------------------------------------------------------------------------------------------------</w:t>
      </w:r>
    </w:p>
    <w:p w14:paraId="3506D07C" w14:textId="77777777" w:rsidR="00FD4A73" w:rsidRPr="00EF5A9A" w:rsidRDefault="00B24D82">
      <w:pPr>
        <w:pBdr>
          <w:top w:val="nil"/>
          <w:left w:val="nil"/>
          <w:bottom w:val="nil"/>
          <w:right w:val="nil"/>
          <w:between w:val="nil"/>
        </w:pBdr>
        <w:shd w:val="clear" w:color="auto" w:fill="FFFFFF"/>
        <w:spacing w:before="280"/>
        <w:ind w:left="368"/>
        <w:jc w:val="center"/>
        <w:rPr>
          <w:rFonts w:ascii="Arial Narrow" w:eastAsia="Helvetica Neue" w:hAnsi="Arial Narrow" w:cs="Helvetica Neue"/>
          <w:b/>
          <w:color w:val="1D2228"/>
          <w:sz w:val="28"/>
          <w:szCs w:val="28"/>
        </w:rPr>
      </w:pPr>
      <w:r w:rsidRPr="00EF5A9A">
        <w:rPr>
          <w:rFonts w:ascii="Arial Narrow" w:eastAsia="New serif" w:hAnsi="Arial Narrow" w:cs="New serif"/>
          <w:b/>
          <w:color w:val="1D2228"/>
          <w:sz w:val="28"/>
          <w:szCs w:val="28"/>
        </w:rPr>
        <w:t>VOTE BY PROXY </w:t>
      </w:r>
    </w:p>
    <w:p w14:paraId="617902EE" w14:textId="3AF2F2F6" w:rsidR="00FD4A73" w:rsidRPr="00EF5A9A" w:rsidRDefault="00B24D82">
      <w:pPr>
        <w:pBdr>
          <w:top w:val="nil"/>
          <w:left w:val="nil"/>
          <w:bottom w:val="nil"/>
          <w:right w:val="nil"/>
          <w:between w:val="nil"/>
        </w:pBdr>
        <w:shd w:val="clear" w:color="auto" w:fill="FFFFFF"/>
        <w:jc w:val="center"/>
        <w:rPr>
          <w:rFonts w:ascii="Helvetica Neue" w:eastAsia="Helvetica Neue" w:hAnsi="Helvetica Neue" w:cs="Helvetica Neue"/>
          <w:color w:val="1D2228"/>
          <w:sz w:val="24"/>
          <w:szCs w:val="24"/>
        </w:rPr>
      </w:pPr>
      <w:r w:rsidRPr="00EF5A9A">
        <w:rPr>
          <w:rFonts w:ascii="New serif" w:eastAsia="New serif" w:hAnsi="New serif" w:cs="New serif"/>
          <w:b/>
          <w:color w:val="1D2228"/>
          <w:sz w:val="24"/>
          <w:szCs w:val="24"/>
        </w:rPr>
        <w:t xml:space="preserve">SDA </w:t>
      </w:r>
      <w:r w:rsidR="00EF5A9A" w:rsidRPr="00EF5A9A">
        <w:rPr>
          <w:rFonts w:ascii="New serif" w:eastAsia="New serif" w:hAnsi="New serif" w:cs="New serif"/>
          <w:b/>
          <w:color w:val="1D2228"/>
          <w:sz w:val="24"/>
          <w:szCs w:val="24"/>
        </w:rPr>
        <w:t>Annual Spring Meeting</w:t>
      </w:r>
    </w:p>
    <w:p w14:paraId="0F399A34" w14:textId="756377BA" w:rsidR="00FD4A73" w:rsidRPr="00EF5A9A" w:rsidRDefault="00714791">
      <w:pPr>
        <w:pBdr>
          <w:top w:val="nil"/>
          <w:left w:val="nil"/>
          <w:bottom w:val="nil"/>
          <w:right w:val="nil"/>
          <w:between w:val="nil"/>
        </w:pBdr>
        <w:shd w:val="clear" w:color="auto" w:fill="FFFFFF"/>
        <w:jc w:val="center"/>
        <w:rPr>
          <w:rFonts w:ascii="New serif" w:eastAsia="New serif" w:hAnsi="New serif" w:cs="New serif"/>
          <w:b/>
          <w:color w:val="1D2228"/>
          <w:sz w:val="24"/>
          <w:szCs w:val="24"/>
        </w:rPr>
      </w:pPr>
      <w:r w:rsidRPr="00EF5A9A">
        <w:rPr>
          <w:rFonts w:ascii="New serif" w:eastAsia="New serif" w:hAnsi="New serif" w:cs="New serif"/>
          <w:b/>
          <w:color w:val="1D2228"/>
          <w:sz w:val="24"/>
          <w:szCs w:val="24"/>
        </w:rPr>
        <w:t>May 24</w:t>
      </w:r>
      <w:r w:rsidR="00B24D82" w:rsidRPr="00EF5A9A">
        <w:rPr>
          <w:rFonts w:ascii="New serif" w:eastAsia="New serif" w:hAnsi="New serif" w:cs="New serif"/>
          <w:b/>
          <w:color w:val="1D2228"/>
          <w:sz w:val="24"/>
          <w:szCs w:val="24"/>
        </w:rPr>
        <w:t>, 202</w:t>
      </w:r>
      <w:r w:rsidR="00FA115B">
        <w:rPr>
          <w:rFonts w:ascii="New serif" w:eastAsia="New serif" w:hAnsi="New serif" w:cs="New serif"/>
          <w:b/>
          <w:color w:val="1D2228"/>
          <w:sz w:val="24"/>
          <w:szCs w:val="24"/>
        </w:rPr>
        <w:t>5</w:t>
      </w:r>
    </w:p>
    <w:p w14:paraId="2FDD790F" w14:textId="43BF6582" w:rsidR="00FD4A73" w:rsidRDefault="00B24D82">
      <w:pPr>
        <w:pBdr>
          <w:top w:val="nil"/>
          <w:left w:val="nil"/>
          <w:bottom w:val="nil"/>
          <w:right w:val="nil"/>
          <w:between w:val="nil"/>
        </w:pBdr>
        <w:shd w:val="clear" w:color="auto" w:fill="FFFFFF"/>
        <w:spacing w:before="280"/>
        <w:ind w:left="4" w:right="91"/>
        <w:jc w:val="left"/>
        <w:rPr>
          <w:rFonts w:ascii="Helvetica Neue" w:eastAsia="Helvetica Neue" w:hAnsi="Helvetica Neue" w:cs="Helvetica Neue"/>
          <w:color w:val="1D2228"/>
          <w:sz w:val="28"/>
          <w:szCs w:val="28"/>
        </w:rPr>
      </w:pPr>
      <w:r>
        <w:rPr>
          <w:rFonts w:ascii="New serif" w:eastAsia="New serif" w:hAnsi="New serif" w:cs="New serif"/>
          <w:color w:val="1D2228"/>
          <w:sz w:val="28"/>
          <w:szCs w:val="28"/>
        </w:rPr>
        <w:t>I, _____________________________, give to_____________________________, or the Secretary, my revocable proxy for the property located </w:t>
      </w:r>
    </w:p>
    <w:p w14:paraId="5E7A08D1" w14:textId="77777777" w:rsidR="00FD4A73" w:rsidRDefault="00B24D82">
      <w:pPr>
        <w:pBdr>
          <w:top w:val="nil"/>
          <w:left w:val="nil"/>
          <w:bottom w:val="nil"/>
          <w:right w:val="nil"/>
          <w:between w:val="nil"/>
        </w:pBdr>
        <w:shd w:val="clear" w:color="auto" w:fill="FFFFFF"/>
        <w:spacing w:before="280"/>
        <w:ind w:left="10"/>
        <w:jc w:val="left"/>
        <w:rPr>
          <w:rFonts w:ascii="Helvetica Neue" w:eastAsia="Helvetica Neue" w:hAnsi="Helvetica Neue" w:cs="Helvetica Neue"/>
          <w:color w:val="1D2228"/>
          <w:sz w:val="28"/>
          <w:szCs w:val="28"/>
        </w:rPr>
      </w:pPr>
      <w:r>
        <w:rPr>
          <w:rFonts w:ascii="New serif" w:eastAsia="New serif" w:hAnsi="New serif" w:cs="New serif"/>
          <w:color w:val="1D2228"/>
          <w:sz w:val="28"/>
          <w:szCs w:val="28"/>
        </w:rPr>
        <w:t>at ___________________________________________________________.</w:t>
      </w:r>
    </w:p>
    <w:p w14:paraId="0AB12800" w14:textId="085C9FA8" w:rsidR="00FD4A73" w:rsidRDefault="00714791">
      <w:pPr>
        <w:pBdr>
          <w:top w:val="nil"/>
          <w:left w:val="nil"/>
          <w:bottom w:val="nil"/>
          <w:right w:val="nil"/>
          <w:between w:val="nil"/>
        </w:pBdr>
        <w:shd w:val="clear" w:color="auto" w:fill="FFFFFF"/>
        <w:spacing w:before="280"/>
        <w:ind w:left="10"/>
        <w:jc w:val="left"/>
        <w:rPr>
          <w:rFonts w:ascii="Helvetica Neue" w:eastAsia="Helvetica Neue" w:hAnsi="Helvetica Neue" w:cs="Helvetica Neue"/>
          <w:color w:val="1D2228"/>
          <w:sz w:val="28"/>
          <w:szCs w:val="28"/>
        </w:rPr>
      </w:pPr>
      <w:proofErr w:type="gramStart"/>
      <w:r>
        <w:rPr>
          <w:rFonts w:ascii="New serif" w:eastAsia="New serif" w:hAnsi="New serif" w:cs="New serif"/>
          <w:color w:val="1D2228"/>
          <w:sz w:val="28"/>
          <w:szCs w:val="28"/>
        </w:rPr>
        <w:t>__________________</w:t>
      </w:r>
      <w:r w:rsidR="00B24D82">
        <w:rPr>
          <w:rFonts w:ascii="New serif" w:eastAsia="New serif" w:hAnsi="New serif" w:cs="New serif"/>
          <w:color w:val="1D2228"/>
          <w:sz w:val="28"/>
          <w:szCs w:val="28"/>
        </w:rPr>
        <w:t>________________</w:t>
      </w:r>
      <w:r>
        <w:rPr>
          <w:rFonts w:ascii="New serif" w:eastAsia="New serif" w:hAnsi="New serif" w:cs="New serif"/>
          <w:color w:val="1D2228"/>
          <w:sz w:val="28"/>
          <w:szCs w:val="28"/>
        </w:rPr>
        <w:tab/>
      </w:r>
      <w:r>
        <w:rPr>
          <w:rFonts w:ascii="New serif" w:eastAsia="New serif" w:hAnsi="New serif" w:cs="New serif"/>
          <w:color w:val="1D2228"/>
          <w:sz w:val="28"/>
          <w:szCs w:val="28"/>
        </w:rPr>
        <w:tab/>
      </w:r>
      <w:proofErr w:type="gramEnd"/>
      <w:r>
        <w:rPr>
          <w:rFonts w:ascii="New serif" w:eastAsia="New serif" w:hAnsi="New serif" w:cs="New serif"/>
          <w:color w:val="1D2228"/>
          <w:sz w:val="28"/>
          <w:szCs w:val="28"/>
        </w:rPr>
        <w:t>____________________</w:t>
      </w:r>
      <w:r w:rsidR="00B24D82">
        <w:rPr>
          <w:rFonts w:ascii="New serif" w:eastAsia="New serif" w:hAnsi="New serif" w:cs="New serif"/>
          <w:color w:val="1D2228"/>
          <w:sz w:val="28"/>
          <w:szCs w:val="28"/>
        </w:rPr>
        <w:t> </w:t>
      </w:r>
    </w:p>
    <w:p w14:paraId="495834F5" w14:textId="77777777" w:rsidR="00FD4A73" w:rsidRDefault="00B24D82">
      <w:pPr>
        <w:pBdr>
          <w:top w:val="nil"/>
          <w:left w:val="nil"/>
          <w:bottom w:val="nil"/>
          <w:right w:val="nil"/>
          <w:between w:val="nil"/>
        </w:pBdr>
        <w:shd w:val="clear" w:color="auto" w:fill="FFFFFF"/>
        <w:spacing w:before="280"/>
        <w:ind w:left="13"/>
        <w:jc w:val="left"/>
        <w:rPr>
          <w:rFonts w:ascii="New serif" w:eastAsia="New serif" w:hAnsi="New serif" w:cs="New serif"/>
          <w:color w:val="1D2228"/>
          <w:sz w:val="28"/>
          <w:szCs w:val="28"/>
        </w:rPr>
      </w:pPr>
      <w:r>
        <w:rPr>
          <w:rFonts w:ascii="New serif" w:eastAsia="New serif" w:hAnsi="New serif" w:cs="New serif"/>
          <w:color w:val="1D2228"/>
          <w:sz w:val="28"/>
          <w:szCs w:val="28"/>
        </w:rPr>
        <w:t xml:space="preserve">(Signature of Property Owner) </w:t>
      </w:r>
      <w:r>
        <w:rPr>
          <w:rFonts w:ascii="New serif" w:eastAsia="New serif" w:hAnsi="New serif" w:cs="New serif"/>
          <w:color w:val="1D2228"/>
          <w:sz w:val="28"/>
          <w:szCs w:val="28"/>
        </w:rPr>
        <w:tab/>
      </w:r>
      <w:r>
        <w:rPr>
          <w:rFonts w:ascii="New serif" w:eastAsia="New serif" w:hAnsi="New serif" w:cs="New serif"/>
          <w:color w:val="1D2228"/>
          <w:sz w:val="28"/>
          <w:szCs w:val="28"/>
        </w:rPr>
        <w:tab/>
      </w:r>
      <w:r>
        <w:rPr>
          <w:rFonts w:ascii="New serif" w:eastAsia="New serif" w:hAnsi="New serif" w:cs="New serif"/>
          <w:color w:val="1D2228"/>
          <w:sz w:val="28"/>
          <w:szCs w:val="28"/>
        </w:rPr>
        <w:tab/>
      </w:r>
      <w:r>
        <w:rPr>
          <w:rFonts w:ascii="New serif" w:eastAsia="New serif" w:hAnsi="New serif" w:cs="New serif"/>
          <w:color w:val="1D2228"/>
          <w:sz w:val="28"/>
          <w:szCs w:val="28"/>
        </w:rPr>
        <w:tab/>
      </w:r>
      <w:r>
        <w:rPr>
          <w:rFonts w:ascii="New serif" w:eastAsia="New serif" w:hAnsi="New serif" w:cs="New serif"/>
          <w:color w:val="1D2228"/>
          <w:sz w:val="28"/>
          <w:szCs w:val="28"/>
        </w:rPr>
        <w:tab/>
        <w:t>(Date) </w:t>
      </w:r>
    </w:p>
    <w:p w14:paraId="57F4743E" w14:textId="77777777" w:rsidR="00FD4A73" w:rsidRDefault="00B24D82">
      <w:pPr>
        <w:pBdr>
          <w:top w:val="nil"/>
          <w:left w:val="nil"/>
          <w:bottom w:val="nil"/>
          <w:right w:val="nil"/>
          <w:between w:val="nil"/>
        </w:pBdr>
        <w:shd w:val="clear" w:color="auto" w:fill="FFFFFF"/>
        <w:spacing w:before="280"/>
        <w:ind w:left="13"/>
        <w:jc w:val="left"/>
        <w:rPr>
          <w:rFonts w:ascii="Times New Roman" w:eastAsia="Times New Roman" w:hAnsi="Times New Roman" w:cs="Times New Roman"/>
          <w:color w:val="000000"/>
          <w:sz w:val="24"/>
          <w:szCs w:val="24"/>
        </w:rPr>
      </w:pPr>
      <w:r>
        <w:rPr>
          <w:rFonts w:ascii="New serif" w:eastAsia="New serif" w:hAnsi="New serif" w:cs="New serif"/>
          <w:b/>
          <w:color w:val="1D2228"/>
          <w:sz w:val="28"/>
          <w:szCs w:val="28"/>
        </w:rPr>
        <w:t>[Note: Proxies must be in hands of the Secretary prior to the start of the meeting.]</w:t>
      </w:r>
    </w:p>
    <w:sectPr w:rsidR="00FD4A7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6159463C-853B-48D9-8015-980F7BE91974}"/>
    <w:embedBold r:id="rId2" w:fontKey="{3C2518D6-9A8A-4FA1-97FE-2CA01BCBBC2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FD29EAE8-F574-49F8-AAAD-C4F26658748A}"/>
    <w:embedItalic r:id="rId4" w:fontKey="{33E08385-2D6C-43EA-9579-439327A84533}"/>
  </w:font>
  <w:font w:name="Arial Narrow">
    <w:panose1 w:val="020B0606020202030204"/>
    <w:charset w:val="00"/>
    <w:family w:val="swiss"/>
    <w:pitch w:val="variable"/>
    <w:sig w:usb0="00000287" w:usb1="00000800" w:usb2="00000000" w:usb3="00000000" w:csb0="0000009F" w:csb1="00000000"/>
    <w:embedBold r:id="rId5" w:fontKey="{B6EF1A91-1E5D-4AEF-879D-155F4AC5E5F2}"/>
  </w:font>
  <w:font w:name="New serif">
    <w:altName w:val="Calibri"/>
    <w:charset w:val="00"/>
    <w:family w:val="auto"/>
    <w:pitch w:val="default"/>
  </w:font>
  <w:font w:name="Helvetica Neue">
    <w:charset w:val="00"/>
    <w:family w:val="auto"/>
    <w:pitch w:val="default"/>
    <w:embedRegular r:id="rId6" w:fontKey="{128DA536-6E73-4741-B621-C9389CB0CE85}"/>
    <w:embedBold r:id="rId7" w:fontKey="{10402DC7-37B3-413C-8761-B61206043B72}"/>
  </w:font>
  <w:font w:name="Calibri Light">
    <w:panose1 w:val="020F0302020204030204"/>
    <w:charset w:val="00"/>
    <w:family w:val="swiss"/>
    <w:pitch w:val="variable"/>
    <w:sig w:usb0="E4002EFF" w:usb1="C200247B" w:usb2="00000009" w:usb3="00000000" w:csb0="000001FF" w:csb1="00000000"/>
    <w:embedRegular r:id="rId8" w:fontKey="{5AF53316-EE05-44AF-A6AE-38E7986DFCD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6532CF"/>
    <w:multiLevelType w:val="multilevel"/>
    <w:tmpl w:val="FB429D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245975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A73"/>
    <w:rsid w:val="00005601"/>
    <w:rsid w:val="004E365F"/>
    <w:rsid w:val="00714791"/>
    <w:rsid w:val="00B24D82"/>
    <w:rsid w:val="00C0017A"/>
    <w:rsid w:val="00EF5A9A"/>
    <w:rsid w:val="00FA115B"/>
    <w:rsid w:val="00FD4A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3F01A"/>
  <w15:docId w15:val="{19AFDAB3-A263-4259-86C8-F3E7246A9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652812"/>
    <w:pPr>
      <w:spacing w:before="100" w:beforeAutospacing="1" w:after="100" w:afterAutospacing="1"/>
      <w:jc w:val="left"/>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RtI4xq024leG29CmyXl217Fq4w==">CgMxLjA4AHIhMU00ZkNNa0pnalBGcTdacjVMV1dtaTZvaFBJVmZFN19x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320</Words>
  <Characters>1825</Characters>
  <Application>Microsoft Office Word</Application>
  <DocSecurity>0</DocSecurity>
  <Lines>15</Lines>
  <Paragraphs>4</Paragraphs>
  <ScaleCrop>false</ScaleCrop>
  <Company/>
  <LinksUpToDate>false</LinksUpToDate>
  <CharactersWithSpaces>2141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 Meyers</dc:creator>
  <cp:lastModifiedBy>Barb Meyers</cp:lastModifiedBy>
  <cp:revision>4</cp:revision>
  <dcterms:created xsi:type="dcterms:W3CDTF">2025-04-22T16:00:00Z</dcterms:created>
  <dcterms:modified xsi:type="dcterms:W3CDTF">2025-04-25T17:45:00Z</dcterms:modified>
</cp:coreProperties>
</file>